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4D0" w:rsidRDefault="005A54D0">
      <w:pPr>
        <w:ind w:firstLine="720"/>
        <w:rPr>
          <w:color w:val="1B1B1B"/>
          <w:shd w:val="clear" w:color="auto" w:fill="FFFFFF"/>
        </w:rPr>
      </w:pPr>
    </w:p>
    <w:p w:rsidR="005A54D0" w:rsidRDefault="005A54D0">
      <w:pPr>
        <w:ind w:firstLine="720"/>
        <w:jc w:val="center"/>
        <w:rPr>
          <w:color w:val="1B1B1B"/>
          <w:shd w:val="clear" w:color="auto" w:fill="FFFFFF"/>
        </w:rPr>
      </w:pPr>
    </w:p>
    <w:p w:rsidR="005A54D0" w:rsidRDefault="005A54D0">
      <w:pPr>
        <w:ind w:firstLine="720"/>
        <w:jc w:val="center"/>
        <w:rPr>
          <w:color w:val="1B1B1B"/>
          <w:shd w:val="clear" w:color="auto" w:fill="FFFFFF"/>
        </w:rPr>
      </w:pPr>
    </w:p>
    <w:p w:rsidR="005A54D0" w:rsidRDefault="0075324C" w:rsidP="003D529F">
      <w:pPr>
        <w:jc w:val="center"/>
        <w:rPr>
          <w:color w:val="1B1B1B"/>
          <w:shd w:val="clear" w:color="auto" w:fill="FFFFFF"/>
        </w:rPr>
      </w:pPr>
      <w:r>
        <w:rPr>
          <w:b/>
          <w:color w:val="1B1B1B"/>
          <w:shd w:val="clear" w:color="auto" w:fill="FFFFFF"/>
        </w:rPr>
        <w:t>Literature Review Paper on Discrimination</w:t>
      </w:r>
    </w:p>
    <w:p w:rsidR="005A54D0" w:rsidRDefault="005A54D0" w:rsidP="003D529F">
      <w:pPr>
        <w:jc w:val="center"/>
        <w:rPr>
          <w:color w:val="1B1B1B"/>
          <w:shd w:val="clear" w:color="auto" w:fill="FFFFFF"/>
        </w:rPr>
      </w:pPr>
    </w:p>
    <w:p w:rsidR="005A54D0" w:rsidRDefault="005A54D0" w:rsidP="003D529F">
      <w:pPr>
        <w:jc w:val="center"/>
        <w:rPr>
          <w:color w:val="1B1B1B"/>
          <w:shd w:val="clear" w:color="auto" w:fill="FFFFFF"/>
        </w:rPr>
      </w:pPr>
    </w:p>
    <w:p w:rsidR="005A54D0" w:rsidRDefault="005A54D0" w:rsidP="003D529F">
      <w:pPr>
        <w:jc w:val="center"/>
        <w:rPr>
          <w:color w:val="1B1B1B"/>
          <w:shd w:val="clear" w:color="auto" w:fill="FFFFFF"/>
        </w:rPr>
      </w:pPr>
    </w:p>
    <w:p w:rsidR="005A54D0" w:rsidRDefault="005A54D0" w:rsidP="003D529F">
      <w:pPr>
        <w:jc w:val="center"/>
        <w:rPr>
          <w:color w:val="1B1B1B"/>
          <w:shd w:val="clear" w:color="auto" w:fill="FFFFFF"/>
        </w:rPr>
      </w:pPr>
    </w:p>
    <w:p w:rsidR="005A54D0" w:rsidRDefault="005A54D0" w:rsidP="003D529F">
      <w:pPr>
        <w:jc w:val="center"/>
        <w:rPr>
          <w:color w:val="1B1B1B"/>
          <w:shd w:val="clear" w:color="auto" w:fill="FFFFFF"/>
        </w:rPr>
      </w:pPr>
    </w:p>
    <w:p w:rsidR="005A54D0" w:rsidRDefault="0075324C" w:rsidP="003D529F">
      <w:pPr>
        <w:jc w:val="center"/>
        <w:rPr>
          <w:color w:val="1B1B1B"/>
          <w:shd w:val="clear" w:color="auto" w:fill="FFFFFF"/>
        </w:rPr>
      </w:pPr>
      <w:r>
        <w:rPr>
          <w:color w:val="1B1B1B"/>
          <w:shd w:val="clear" w:color="auto" w:fill="FFFFFF"/>
        </w:rPr>
        <w:t>Name</w:t>
      </w:r>
    </w:p>
    <w:p w:rsidR="005A54D0" w:rsidRDefault="0075324C" w:rsidP="003D529F">
      <w:pPr>
        <w:jc w:val="center"/>
        <w:rPr>
          <w:color w:val="1B1B1B"/>
          <w:shd w:val="clear" w:color="auto" w:fill="FFFFFF"/>
        </w:rPr>
      </w:pPr>
      <w:r>
        <w:rPr>
          <w:color w:val="1B1B1B"/>
          <w:shd w:val="clear" w:color="auto" w:fill="FFFFFF"/>
        </w:rPr>
        <w:t>Institution</w:t>
      </w:r>
      <w:r w:rsidR="003D529F">
        <w:rPr>
          <w:color w:val="1B1B1B"/>
          <w:shd w:val="clear" w:color="auto" w:fill="FFFFFF"/>
        </w:rPr>
        <w:t xml:space="preserve"> of Affiliation</w:t>
      </w:r>
    </w:p>
    <w:p w:rsidR="005A54D0" w:rsidRDefault="0075324C" w:rsidP="003D529F">
      <w:pPr>
        <w:jc w:val="center"/>
        <w:rPr>
          <w:color w:val="1B1B1B"/>
          <w:shd w:val="clear" w:color="auto" w:fill="FFFFFF"/>
        </w:rPr>
      </w:pPr>
      <w:r>
        <w:rPr>
          <w:color w:val="1B1B1B"/>
          <w:shd w:val="clear" w:color="auto" w:fill="FFFFFF"/>
        </w:rPr>
        <w:t>Professor</w:t>
      </w:r>
    </w:p>
    <w:p w:rsidR="005A54D0" w:rsidRDefault="0075324C" w:rsidP="003D529F">
      <w:pPr>
        <w:jc w:val="center"/>
        <w:rPr>
          <w:color w:val="1B1B1B"/>
          <w:shd w:val="clear" w:color="auto" w:fill="FFFFFF"/>
        </w:rPr>
      </w:pPr>
      <w:r>
        <w:rPr>
          <w:color w:val="1B1B1B"/>
          <w:shd w:val="clear" w:color="auto" w:fill="FFFFFF"/>
        </w:rPr>
        <w:t>Date</w:t>
      </w:r>
    </w:p>
    <w:p w:rsidR="005A54D0" w:rsidRDefault="005A54D0">
      <w:pPr>
        <w:ind w:firstLine="720"/>
        <w:rPr>
          <w:color w:val="1B1B1B"/>
          <w:shd w:val="clear" w:color="auto" w:fill="FFFFFF"/>
        </w:rPr>
      </w:pPr>
    </w:p>
    <w:p w:rsidR="005A54D0" w:rsidRDefault="005A54D0">
      <w:pPr>
        <w:ind w:firstLine="720"/>
        <w:rPr>
          <w:color w:val="1B1B1B"/>
          <w:shd w:val="clear" w:color="auto" w:fill="FFFFFF"/>
        </w:rPr>
      </w:pPr>
    </w:p>
    <w:p w:rsidR="005A54D0" w:rsidRDefault="005A54D0">
      <w:pPr>
        <w:ind w:firstLine="720"/>
        <w:rPr>
          <w:color w:val="1B1B1B"/>
          <w:shd w:val="clear" w:color="auto" w:fill="FFFFFF"/>
        </w:rPr>
      </w:pPr>
    </w:p>
    <w:p w:rsidR="005A54D0" w:rsidRDefault="005A54D0">
      <w:pPr>
        <w:ind w:firstLine="720"/>
        <w:rPr>
          <w:color w:val="1B1B1B"/>
          <w:shd w:val="clear" w:color="auto" w:fill="FFFFFF"/>
        </w:rPr>
      </w:pPr>
    </w:p>
    <w:p w:rsidR="005A54D0" w:rsidRDefault="005A54D0">
      <w:pPr>
        <w:ind w:firstLine="720"/>
        <w:rPr>
          <w:color w:val="1B1B1B"/>
          <w:shd w:val="clear" w:color="auto" w:fill="FFFFFF"/>
        </w:rPr>
      </w:pPr>
    </w:p>
    <w:p w:rsidR="005A54D0" w:rsidRDefault="005A54D0">
      <w:pPr>
        <w:ind w:firstLine="720"/>
        <w:rPr>
          <w:color w:val="1B1B1B"/>
          <w:shd w:val="clear" w:color="auto" w:fill="FFFFFF"/>
        </w:rPr>
      </w:pPr>
    </w:p>
    <w:p w:rsidR="005A54D0" w:rsidRDefault="005A54D0">
      <w:pPr>
        <w:ind w:firstLine="720"/>
        <w:rPr>
          <w:color w:val="1B1B1B"/>
          <w:shd w:val="clear" w:color="auto" w:fill="FFFFFF"/>
        </w:rPr>
      </w:pPr>
    </w:p>
    <w:p w:rsidR="003D529F" w:rsidRDefault="003D529F">
      <w:pPr>
        <w:ind w:firstLine="720"/>
        <w:rPr>
          <w:color w:val="1B1B1B"/>
          <w:shd w:val="clear" w:color="auto" w:fill="FFFFFF"/>
        </w:rPr>
      </w:pPr>
    </w:p>
    <w:p w:rsidR="003D529F" w:rsidRDefault="003D529F">
      <w:pPr>
        <w:ind w:firstLine="720"/>
        <w:rPr>
          <w:color w:val="1B1B1B"/>
          <w:shd w:val="clear" w:color="auto" w:fill="FFFFFF"/>
        </w:rPr>
      </w:pPr>
    </w:p>
    <w:p w:rsidR="003D529F" w:rsidRDefault="003D529F">
      <w:pPr>
        <w:ind w:firstLine="720"/>
        <w:jc w:val="center"/>
        <w:rPr>
          <w:color w:val="1B1B1B"/>
          <w:shd w:val="clear" w:color="auto" w:fill="FFFFFF"/>
        </w:rPr>
      </w:pPr>
    </w:p>
    <w:p w:rsidR="005A54D0" w:rsidRPr="003D529F" w:rsidRDefault="0075324C" w:rsidP="003D529F">
      <w:pPr>
        <w:jc w:val="center"/>
        <w:rPr>
          <w:b/>
          <w:color w:val="1D1D1D"/>
          <w:shd w:val="clear" w:color="auto" w:fill="FFFFFF"/>
        </w:rPr>
      </w:pPr>
      <w:r w:rsidRPr="003D529F">
        <w:rPr>
          <w:b/>
          <w:color w:val="1B1B1B"/>
          <w:shd w:val="clear" w:color="auto" w:fill="FFFFFF"/>
        </w:rPr>
        <w:lastRenderedPageBreak/>
        <w:t>Literature Review Paper on Discrimination</w:t>
      </w:r>
    </w:p>
    <w:p w:rsidR="005A54D0" w:rsidRDefault="0075324C" w:rsidP="003D529F">
      <w:pPr>
        <w:ind w:left="284" w:hanging="284"/>
        <w:jc w:val="center"/>
        <w:rPr>
          <w:b/>
          <w:color w:val="1D1D1D"/>
          <w:shd w:val="clear" w:color="auto" w:fill="FFFFFF"/>
        </w:rPr>
      </w:pPr>
      <w:r>
        <w:rPr>
          <w:b/>
          <w:color w:val="1D1D1D"/>
          <w:shd w:val="clear" w:color="auto" w:fill="FFFFFF"/>
        </w:rPr>
        <w:t>Introduction</w:t>
      </w:r>
    </w:p>
    <w:p w:rsidR="005A54D0" w:rsidRDefault="0075324C">
      <w:pPr>
        <w:ind w:firstLine="720"/>
        <w:rPr>
          <w:color w:val="1D1D1D"/>
          <w:shd w:val="clear" w:color="auto" w:fill="FFFFFF"/>
        </w:rPr>
      </w:pPr>
      <w:r>
        <w:rPr>
          <w:color w:val="1D1D1D"/>
          <w:shd w:val="clear" w:color="auto" w:fill="FFFFFF"/>
        </w:rPr>
        <w:t>Discrimination is simply singling</w:t>
      </w:r>
      <w:r>
        <w:rPr>
          <w:color w:val="1D1D1D"/>
          <w:shd w:val="clear" w:color="auto" w:fill="FFFFFF"/>
        </w:rPr>
        <w:t xml:space="preserve"> out somebody from the rest. Discrimination occurs when one has more than one option. Discrimination could occur on the basis of age, sexual orientation, religion, and marital status, country of origin, race, gender, ethnicity</w:t>
      </w:r>
      <w:r>
        <w:rPr>
          <w:color w:val="1D1D1D"/>
          <w:shd w:val="clear" w:color="auto" w:fill="FFFFFF"/>
        </w:rPr>
        <w:t>,</w:t>
      </w:r>
      <w:r>
        <w:rPr>
          <w:color w:val="1D1D1D"/>
          <w:shd w:val="clear" w:color="auto" w:fill="FFFFFF"/>
        </w:rPr>
        <w:t xml:space="preserve"> and disability. There are tw</w:t>
      </w:r>
      <w:r>
        <w:rPr>
          <w:color w:val="1D1D1D"/>
          <w:shd w:val="clear" w:color="auto" w:fill="FFFFFF"/>
        </w:rPr>
        <w:t>o types of discrimination; lawful and unlawful discrimination. Lawful discrimination is that which does not defy any set law while unlawful discrimination is that which goes against certain set anti-discrimination laws (Seiner, 2019). State and federal law</w:t>
      </w:r>
      <w:r>
        <w:rPr>
          <w:color w:val="1D1D1D"/>
          <w:shd w:val="clear" w:color="auto" w:fill="FFFFFF"/>
        </w:rPr>
        <w:t>s protect individuals from discrimination on the basis of education, employment, zoning, public accommodations, voting, transportation, lending and credit services, housing, government benefits</w:t>
      </w:r>
      <w:r>
        <w:rPr>
          <w:color w:val="1D1D1D"/>
          <w:shd w:val="clear" w:color="auto" w:fill="FFFFFF"/>
        </w:rPr>
        <w:t>,</w:t>
      </w:r>
      <w:r>
        <w:rPr>
          <w:color w:val="1D1D1D"/>
          <w:shd w:val="clear" w:color="auto" w:fill="FFFFFF"/>
        </w:rPr>
        <w:t xml:space="preserve"> and government services as well as discrimination against acc</w:t>
      </w:r>
      <w:r>
        <w:rPr>
          <w:color w:val="1D1D1D"/>
          <w:shd w:val="clear" w:color="auto" w:fill="FFFFFF"/>
        </w:rPr>
        <w:t xml:space="preserve">essing health care services. </w:t>
      </w:r>
    </w:p>
    <w:p w:rsidR="005A54D0" w:rsidRDefault="0075324C">
      <w:pPr>
        <w:ind w:firstLine="720"/>
        <w:rPr>
          <w:color w:val="1D1D1D"/>
          <w:shd w:val="clear" w:color="auto" w:fill="FFFFFF"/>
        </w:rPr>
      </w:pPr>
      <w:r>
        <w:rPr>
          <w:color w:val="1D1D1D"/>
          <w:shd w:val="clear" w:color="auto" w:fill="FFFFFF"/>
        </w:rPr>
        <w:t>There are also various anti-discrimination laws like the Civil Rights Act of 1964 and the Americans with Disability Act. Discrimination can occur directly or indirectly.  Discrimination could also happen</w:t>
      </w:r>
      <w:r>
        <w:rPr>
          <w:color w:val="1D1D1D"/>
          <w:shd w:val="clear" w:color="auto" w:fill="FFFFFF"/>
        </w:rPr>
        <w:t xml:space="preserve"> by association or by perception. Discrimination and harassment are often results of discrimination. Pregnancy and maternity are also a basis for discrimination and is discouraged by the equality act. This review discusses these forms of discrimination, th</w:t>
      </w:r>
      <w:r>
        <w:rPr>
          <w:color w:val="1D1D1D"/>
          <w:shd w:val="clear" w:color="auto" w:fill="FFFFFF"/>
        </w:rPr>
        <w:t>eir effects</w:t>
      </w:r>
      <w:r>
        <w:rPr>
          <w:color w:val="1D1D1D"/>
          <w:shd w:val="clear" w:color="auto" w:fill="FFFFFF"/>
        </w:rPr>
        <w:t>,</w:t>
      </w:r>
      <w:r>
        <w:rPr>
          <w:color w:val="1D1D1D"/>
          <w:shd w:val="clear" w:color="auto" w:fill="FFFFFF"/>
        </w:rPr>
        <w:t xml:space="preserve"> and the various anti-discrimination laws that protect individuals from the same.</w:t>
      </w:r>
    </w:p>
    <w:p w:rsidR="005A54D0" w:rsidRDefault="0075324C" w:rsidP="003D529F">
      <w:pPr>
        <w:ind w:left="284" w:hanging="284"/>
        <w:jc w:val="center"/>
        <w:rPr>
          <w:b/>
          <w:color w:val="1D1D1D"/>
          <w:shd w:val="clear" w:color="auto" w:fill="FFFFFF"/>
        </w:rPr>
      </w:pPr>
      <w:r>
        <w:rPr>
          <w:b/>
          <w:color w:val="1D1D1D"/>
          <w:shd w:val="clear" w:color="auto" w:fill="FFFFFF"/>
        </w:rPr>
        <w:t>Article 1, Stress in America: The Impact of Discrimination</w:t>
      </w:r>
    </w:p>
    <w:p w:rsidR="005A54D0" w:rsidRDefault="0075324C">
      <w:pPr>
        <w:ind w:firstLine="720"/>
        <w:rPr>
          <w:color w:val="1D1D1D"/>
          <w:shd w:val="clear" w:color="auto" w:fill="FFFFFF"/>
        </w:rPr>
      </w:pPr>
      <w:r>
        <w:rPr>
          <w:color w:val="1D1D1D"/>
          <w:shd w:val="clear" w:color="auto" w:fill="FFFFFF"/>
        </w:rPr>
        <w:t>This article reveals findings from a survey carried out in 2015 in America to determine the stress leve</w:t>
      </w:r>
      <w:r>
        <w:rPr>
          <w:color w:val="1D1D1D"/>
          <w:shd w:val="clear" w:color="auto" w:fill="FFFFFF"/>
        </w:rPr>
        <w:t>ls of Americans. The groups were assessed on the basis of their gender, ethnicity, poverty level, urbanity, region, emotional support, sexual orientation</w:t>
      </w:r>
      <w:r>
        <w:rPr>
          <w:color w:val="1D1D1D"/>
          <w:shd w:val="clear" w:color="auto" w:fill="FFFFFF"/>
        </w:rPr>
        <w:t>,</w:t>
      </w:r>
      <w:r>
        <w:rPr>
          <w:color w:val="1D1D1D"/>
          <w:shd w:val="clear" w:color="auto" w:fill="FFFFFF"/>
        </w:rPr>
        <w:t xml:space="preserve"> and disability. The survey measured day-to-day discrimination and major forms of discrimination.</w:t>
      </w:r>
      <w:r>
        <w:rPr>
          <w:color w:val="1D1D1D"/>
          <w:shd w:val="clear" w:color="auto" w:fill="FFFFFF"/>
        </w:rPr>
        <w:t xml:space="preserve"> According to the authors </w:t>
      </w:r>
      <w:r>
        <w:rPr>
          <w:color w:val="1D1D1D"/>
          <w:shd w:val="clear" w:color="auto" w:fill="FFFFFF"/>
        </w:rPr>
        <w:lastRenderedPageBreak/>
        <w:t xml:space="preserve">of the article, 69% of American adults have been discriminated against at one point in their lives (American Psychological Association, 2018). The major forms of discrimination these adults experience are police unfairly stopping </w:t>
      </w:r>
      <w:r>
        <w:rPr>
          <w:color w:val="1D1D1D"/>
          <w:shd w:val="clear" w:color="auto" w:fill="FFFFFF"/>
        </w:rPr>
        <w:t>them, abusing them, physically threatening them, searching them</w:t>
      </w:r>
      <w:r>
        <w:rPr>
          <w:color w:val="1D1D1D"/>
          <w:shd w:val="clear" w:color="auto" w:fill="FFFFFF"/>
        </w:rPr>
        <w:t>,</w:t>
      </w:r>
      <w:r>
        <w:rPr>
          <w:color w:val="1D1D1D"/>
          <w:shd w:val="clear" w:color="auto" w:fill="FFFFFF"/>
        </w:rPr>
        <w:t xml:space="preserve"> and even questioning them. </w:t>
      </w:r>
    </w:p>
    <w:p w:rsidR="005A54D0" w:rsidRDefault="0075324C">
      <w:pPr>
        <w:ind w:firstLine="720"/>
        <w:rPr>
          <w:color w:val="1D1D1D"/>
          <w:shd w:val="clear" w:color="auto" w:fill="FFFFFF"/>
        </w:rPr>
      </w:pPr>
      <w:r>
        <w:rPr>
          <w:color w:val="1D1D1D"/>
          <w:shd w:val="clear" w:color="auto" w:fill="FFFFFF"/>
        </w:rPr>
        <w:t>Other major discrimination acts include; neighbors treating families unfairly when they move to new neighborhoods, individuals being discouraged against continuing</w:t>
      </w:r>
      <w:r>
        <w:rPr>
          <w:color w:val="1D1D1D"/>
          <w:shd w:val="clear" w:color="auto" w:fill="FFFFFF"/>
        </w:rPr>
        <w:t xml:space="preserve"> their education</w:t>
      </w:r>
      <w:r>
        <w:rPr>
          <w:color w:val="1D1D1D"/>
          <w:shd w:val="clear" w:color="auto" w:fill="FFFFFF"/>
        </w:rPr>
        <w:t>,</w:t>
      </w:r>
      <w:r>
        <w:rPr>
          <w:color w:val="1D1D1D"/>
          <w:shd w:val="clear" w:color="auto" w:fill="FFFFFF"/>
        </w:rPr>
        <w:t xml:space="preserve"> and unfair treatment while seeking health care services. Two in every five black men have been discriminated against by the police. 81% of natives of Alaska, 76% of blacks, 23 % of LGBT members,  74% of Asians</w:t>
      </w:r>
      <w:r>
        <w:rPr>
          <w:color w:val="1D1D1D"/>
          <w:shd w:val="clear" w:color="auto" w:fill="FFFFFF"/>
        </w:rPr>
        <w:t>,</w:t>
      </w:r>
      <w:r>
        <w:rPr>
          <w:color w:val="1D1D1D"/>
          <w:shd w:val="clear" w:color="auto" w:fill="FFFFFF"/>
        </w:rPr>
        <w:t xml:space="preserve"> and 72% of Hispanics involv</w:t>
      </w:r>
      <w:r>
        <w:rPr>
          <w:color w:val="1D1D1D"/>
          <w:shd w:val="clear" w:color="auto" w:fill="FFFFFF"/>
        </w:rPr>
        <w:t>ed in the survey experience day-to-day discrimination. According to the authors</w:t>
      </w:r>
      <w:r>
        <w:rPr>
          <w:color w:val="1D1D1D"/>
          <w:shd w:val="clear" w:color="auto" w:fill="FFFFFF"/>
        </w:rPr>
        <w:t>,</w:t>
      </w:r>
      <w:r>
        <w:rPr>
          <w:color w:val="1D1D1D"/>
          <w:shd w:val="clear" w:color="auto" w:fill="FFFFFF"/>
        </w:rPr>
        <w:t xml:space="preserve"> any form of discrimination exposes individuals to high levels of stress and poor health status. At the same time dealing with discrimination causes changes in behavior among i</w:t>
      </w:r>
      <w:r>
        <w:rPr>
          <w:color w:val="1D1D1D"/>
          <w:shd w:val="clear" w:color="auto" w:fill="FFFFFF"/>
        </w:rPr>
        <w:t>ndividuals and creates some heightened levels of vigilance which together contribute to increased levels of stress. The anticipation for discrimination also causes stress.</w:t>
      </w:r>
    </w:p>
    <w:p w:rsidR="005A54D0" w:rsidRDefault="0075324C">
      <w:pPr>
        <w:ind w:firstLine="720"/>
        <w:rPr>
          <w:color w:val="1D1D1D"/>
          <w:shd w:val="clear" w:color="auto" w:fill="FFFFFF"/>
        </w:rPr>
      </w:pPr>
      <w:r>
        <w:rPr>
          <w:color w:val="1D1D1D"/>
          <w:shd w:val="clear" w:color="auto" w:fill="FFFFFF"/>
        </w:rPr>
        <w:t xml:space="preserve"> Hispanics according to the survey are the most likely people to report inaccessibil</w:t>
      </w:r>
      <w:r>
        <w:rPr>
          <w:color w:val="1D1D1D"/>
          <w:shd w:val="clear" w:color="auto" w:fill="FFFFFF"/>
        </w:rPr>
        <w:t xml:space="preserve">ity to an emergency doctor when </w:t>
      </w:r>
      <w:r>
        <w:rPr>
          <w:color w:val="1D1D1D"/>
          <w:shd w:val="clear" w:color="auto" w:fill="FFFFFF"/>
        </w:rPr>
        <w:t xml:space="preserve">the </w:t>
      </w:r>
      <w:r>
        <w:rPr>
          <w:color w:val="1D1D1D"/>
          <w:shd w:val="clear" w:color="auto" w:fill="FFFFFF"/>
        </w:rPr>
        <w:t>need arises. Half of LGBT adults in the United States also experience high-stress levels. Whites in America also reported job stability as their source of stress unlike other ethnic communities (American Psychological As</w:t>
      </w:r>
      <w:r>
        <w:rPr>
          <w:color w:val="1D1D1D"/>
          <w:shd w:val="clear" w:color="auto" w:fill="FFFFFF"/>
        </w:rPr>
        <w:t>sociation, 2018). The study also revealed that as much as men experience increased levels of stress, it is the women who bear the consequences of this stress. Younger adults also experience high levels of stress compared to older adults. Adults with disabi</w:t>
      </w:r>
      <w:r>
        <w:rPr>
          <w:color w:val="1D1D1D"/>
          <w:shd w:val="clear" w:color="auto" w:fill="FFFFFF"/>
        </w:rPr>
        <w:t xml:space="preserve">lities are twice as likely to experience extreme stress levels compared to adults without disabilities. </w:t>
      </w:r>
    </w:p>
    <w:p w:rsidR="005A54D0" w:rsidRDefault="005A54D0">
      <w:pPr>
        <w:ind w:firstLine="720"/>
        <w:rPr>
          <w:b/>
          <w:color w:val="1D1D1D"/>
          <w:shd w:val="clear" w:color="auto" w:fill="FFFFFF"/>
        </w:rPr>
      </w:pPr>
    </w:p>
    <w:p w:rsidR="005A54D0" w:rsidRDefault="005A54D0">
      <w:pPr>
        <w:ind w:firstLine="720"/>
        <w:rPr>
          <w:b/>
          <w:color w:val="1D1D1D"/>
          <w:shd w:val="clear" w:color="auto" w:fill="FFFFFF"/>
        </w:rPr>
      </w:pPr>
    </w:p>
    <w:p w:rsidR="005A54D0" w:rsidRDefault="0075324C" w:rsidP="003D529F">
      <w:pPr>
        <w:ind w:left="284" w:hanging="284"/>
        <w:jc w:val="center"/>
        <w:rPr>
          <w:b/>
          <w:color w:val="1D1D1D"/>
          <w:shd w:val="clear" w:color="auto" w:fill="FFFFFF"/>
        </w:rPr>
      </w:pPr>
      <w:r>
        <w:rPr>
          <w:b/>
          <w:color w:val="1D1D1D"/>
          <w:shd w:val="clear" w:color="auto" w:fill="FFFFFF"/>
        </w:rPr>
        <w:t>Article 2, Employment Discrimination: Procedure, Principles, and Practice</w:t>
      </w:r>
    </w:p>
    <w:p w:rsidR="005A54D0" w:rsidRDefault="0075324C">
      <w:pPr>
        <w:ind w:firstLine="720"/>
        <w:rPr>
          <w:color w:val="1D1D1D"/>
          <w:shd w:val="clear" w:color="auto" w:fill="FFFFFF"/>
        </w:rPr>
      </w:pPr>
      <w:r>
        <w:rPr>
          <w:color w:val="1D1D1D"/>
          <w:shd w:val="clear" w:color="auto" w:fill="FFFFFF"/>
        </w:rPr>
        <w:t xml:space="preserve">This article discusses how the state council for persons with disabilities </w:t>
      </w:r>
      <w:r>
        <w:rPr>
          <w:color w:val="1D1D1D"/>
          <w:shd w:val="clear" w:color="auto" w:fill="FFFFFF"/>
        </w:rPr>
        <w:t>reviewed section 214 and as a result increased the time an individual who wants to file a charge based on employment discrimination from 120 days to 300 days. According to the article, many states and federal agencies have anti-discrimination laws to prote</w:t>
      </w:r>
      <w:r>
        <w:rPr>
          <w:color w:val="1D1D1D"/>
          <w:shd w:val="clear" w:color="auto" w:fill="FFFFFF"/>
        </w:rPr>
        <w:t>ct individuals from employment discrimination. The Equal Employment Opportunity Commission is one such body and refers to such states as Fair Employment Practices Agencies. The Equal Employment Opportunity Commission works with these agencies through the w</w:t>
      </w:r>
      <w:r>
        <w:rPr>
          <w:color w:val="1D1D1D"/>
          <w:shd w:val="clear" w:color="auto" w:fill="FFFFFF"/>
        </w:rPr>
        <w:t xml:space="preserve">ork-sharing agreements in which these agencies protect individuals from being discriminated against. </w:t>
      </w:r>
    </w:p>
    <w:p w:rsidR="005A54D0" w:rsidRDefault="0075324C">
      <w:pPr>
        <w:ind w:firstLine="720"/>
        <w:rPr>
          <w:color w:val="1D1D1D"/>
          <w:shd w:val="clear" w:color="auto" w:fill="FFFFFF"/>
        </w:rPr>
      </w:pPr>
      <w:r>
        <w:rPr>
          <w:color w:val="1D1D1D"/>
          <w:shd w:val="clear" w:color="auto" w:fill="FFFFFF"/>
        </w:rPr>
        <w:t>The author however notes that a charge must be filed with the Equal Employment Opportunity Commission within 180 days from the day the alleged violation o</w:t>
      </w:r>
      <w:r>
        <w:rPr>
          <w:color w:val="1D1D1D"/>
          <w:shd w:val="clear" w:color="auto" w:fill="FFFFFF"/>
        </w:rPr>
        <w:t>r form of discrimination took place. However, in case the charge in question is covered by state and federal laws besides the commission, then the charge can be filed within 300 days (Seiner, 2019). The article also reveals that before any employee sues fo</w:t>
      </w:r>
      <w:r>
        <w:rPr>
          <w:color w:val="1D1D1D"/>
          <w:shd w:val="clear" w:color="auto" w:fill="FFFFFF"/>
        </w:rPr>
        <w:t>r harassment, discrimination, or even retaliation, he/she must first file a charge with the Equal Employment Opportunity Commission so that he/she is given the right to sue letter. This letter is a prerequisite to any lawsuit and without it</w:t>
      </w:r>
      <w:r>
        <w:rPr>
          <w:color w:val="1D1D1D"/>
          <w:shd w:val="clear" w:color="auto" w:fill="FFFFFF"/>
        </w:rPr>
        <w:t>,</w:t>
      </w:r>
      <w:r>
        <w:rPr>
          <w:color w:val="1D1D1D"/>
          <w:shd w:val="clear" w:color="auto" w:fill="FFFFFF"/>
        </w:rPr>
        <w:t xml:space="preserve"> any filed char</w:t>
      </w:r>
      <w:r>
        <w:rPr>
          <w:color w:val="1D1D1D"/>
          <w:shd w:val="clear" w:color="auto" w:fill="FFFFFF"/>
        </w:rPr>
        <w:t xml:space="preserve">ges are subject to dismissal. </w:t>
      </w:r>
    </w:p>
    <w:p w:rsidR="005A54D0" w:rsidRDefault="0075324C">
      <w:pPr>
        <w:ind w:firstLine="720"/>
        <w:rPr>
          <w:color w:val="1D1D1D"/>
          <w:shd w:val="clear" w:color="auto" w:fill="FFFFFF"/>
        </w:rPr>
      </w:pPr>
      <w:r>
        <w:rPr>
          <w:color w:val="1D1D1D"/>
          <w:shd w:val="clear" w:color="auto" w:fill="FFFFFF"/>
        </w:rPr>
        <w:t xml:space="preserve">The same is the procedure for all employees who would want to file charges against the violation of Title VII of the federal law which protects individuals from being discriminated </w:t>
      </w:r>
      <w:r>
        <w:rPr>
          <w:color w:val="1D1D1D"/>
          <w:shd w:val="clear" w:color="auto" w:fill="FFFFFF"/>
        </w:rPr>
        <w:t xml:space="preserve">against </w:t>
      </w:r>
      <w:r>
        <w:rPr>
          <w:color w:val="1D1D1D"/>
          <w:shd w:val="clear" w:color="auto" w:fill="FFFFFF"/>
        </w:rPr>
        <w:t>on the basis of color, race, sex, re</w:t>
      </w:r>
      <w:r>
        <w:rPr>
          <w:color w:val="1D1D1D"/>
          <w:shd w:val="clear" w:color="auto" w:fill="FFFFFF"/>
        </w:rPr>
        <w:t>ligion, and their nation of origin. The American</w:t>
      </w:r>
      <w:r>
        <w:rPr>
          <w:color w:val="1D1D1D"/>
          <w:shd w:val="clear" w:color="auto" w:fill="FFFFFF"/>
        </w:rPr>
        <w:t>s</w:t>
      </w:r>
      <w:r>
        <w:rPr>
          <w:color w:val="1D1D1D"/>
          <w:shd w:val="clear" w:color="auto" w:fill="FFFFFF"/>
        </w:rPr>
        <w:t xml:space="preserve"> with Disabilities Act, the Age Discrimination in Employment Act, and the Genetic Information Nondiscrimination all need an individual to go through this step first before filing a charge. The </w:t>
      </w:r>
      <w:r>
        <w:rPr>
          <w:color w:val="1D1D1D"/>
          <w:shd w:val="clear" w:color="auto" w:fill="FFFFFF"/>
        </w:rPr>
        <w:lastRenderedPageBreak/>
        <w:t>statutes on th</w:t>
      </w:r>
      <w:r>
        <w:rPr>
          <w:color w:val="1D1D1D"/>
          <w:shd w:val="clear" w:color="auto" w:fill="FFFFFF"/>
        </w:rPr>
        <w:t xml:space="preserve">e limitations for filing charges of discrimination vary with local and state laws (Seiner, 2019). </w:t>
      </w:r>
    </w:p>
    <w:p w:rsidR="005A54D0" w:rsidRDefault="0075324C">
      <w:pPr>
        <w:ind w:firstLine="720"/>
        <w:rPr>
          <w:color w:val="1D1D1D"/>
          <w:shd w:val="clear" w:color="auto" w:fill="FFFFFF"/>
        </w:rPr>
      </w:pPr>
      <w:r>
        <w:rPr>
          <w:color w:val="1D1D1D"/>
          <w:shd w:val="clear" w:color="auto" w:fill="FFFFFF"/>
        </w:rPr>
        <w:t xml:space="preserve"> In the states where the Equal Employment Opportunity Commission has work agreements with, once an individual files a charge with the commission, then these </w:t>
      </w:r>
      <w:r>
        <w:rPr>
          <w:color w:val="1D1D1D"/>
          <w:shd w:val="clear" w:color="auto" w:fill="FFFFFF"/>
        </w:rPr>
        <w:t>states will also have the charge filed and vice versa. The article describes a simple guide to filing a charge with the Equal Employment Opportunity Commission on email. One must include their name, phone number</w:t>
      </w:r>
      <w:r>
        <w:rPr>
          <w:color w:val="1D1D1D"/>
          <w:shd w:val="clear" w:color="auto" w:fill="FFFFFF"/>
        </w:rPr>
        <w:t>,</w:t>
      </w:r>
      <w:r>
        <w:rPr>
          <w:color w:val="1D1D1D"/>
          <w:shd w:val="clear" w:color="auto" w:fill="FFFFFF"/>
        </w:rPr>
        <w:t xml:space="preserve"> and address. The name, address</w:t>
      </w:r>
      <w:r>
        <w:rPr>
          <w:color w:val="1D1D1D"/>
          <w:shd w:val="clear" w:color="auto" w:fill="FFFFFF"/>
        </w:rPr>
        <w:t>,</w:t>
      </w:r>
      <w:r>
        <w:rPr>
          <w:color w:val="1D1D1D"/>
          <w:shd w:val="clear" w:color="auto" w:fill="FFFFFF"/>
        </w:rPr>
        <w:t xml:space="preserve"> and employe</w:t>
      </w:r>
      <w:r>
        <w:rPr>
          <w:color w:val="1D1D1D"/>
          <w:shd w:val="clear" w:color="auto" w:fill="FFFFFF"/>
        </w:rPr>
        <w:t>r’s phone number must also be included. The number of employees the employer has, as well as a short description of the alleged discrimination</w:t>
      </w:r>
      <w:r>
        <w:rPr>
          <w:color w:val="1D1D1D"/>
          <w:shd w:val="clear" w:color="auto" w:fill="FFFFFF"/>
        </w:rPr>
        <w:t>,</w:t>
      </w:r>
      <w:r>
        <w:rPr>
          <w:color w:val="1D1D1D"/>
          <w:shd w:val="clear" w:color="auto" w:fill="FFFFFF"/>
        </w:rPr>
        <w:t xml:space="preserve"> should also be included. The date, the place, and the basis for the discrimination should also be indicated.</w:t>
      </w:r>
    </w:p>
    <w:p w:rsidR="005A54D0" w:rsidRDefault="0075324C" w:rsidP="003D529F">
      <w:pPr>
        <w:ind w:left="284" w:hanging="284"/>
        <w:jc w:val="center"/>
        <w:rPr>
          <w:b/>
          <w:color w:val="1D1D1D"/>
          <w:shd w:val="clear" w:color="auto" w:fill="FFFFFF"/>
        </w:rPr>
      </w:pPr>
      <w:r>
        <w:rPr>
          <w:b/>
          <w:color w:val="1D1D1D"/>
          <w:shd w:val="clear" w:color="auto" w:fill="FFFFFF"/>
        </w:rPr>
        <w:t>Art</w:t>
      </w:r>
      <w:r>
        <w:rPr>
          <w:b/>
          <w:color w:val="1D1D1D"/>
          <w:shd w:val="clear" w:color="auto" w:fill="FFFFFF"/>
        </w:rPr>
        <w:t>icle 3, A Short Note On Discrimination And Favoritism In The Labor Market</w:t>
      </w:r>
    </w:p>
    <w:p w:rsidR="005A54D0" w:rsidRDefault="0075324C">
      <w:pPr>
        <w:ind w:firstLine="720"/>
        <w:rPr>
          <w:color w:val="1D1D1D"/>
          <w:shd w:val="clear" w:color="auto" w:fill="FFFFFF"/>
        </w:rPr>
      </w:pPr>
      <w:r>
        <w:rPr>
          <w:color w:val="1D1D1D"/>
          <w:shd w:val="clear" w:color="auto" w:fill="FFFFFF"/>
        </w:rPr>
        <w:t xml:space="preserve">The author discusses the theory of discrimination and favoritism based on the need for perfect substitution. Often, firms hire certain individuals depending on the wages these firms </w:t>
      </w:r>
      <w:r>
        <w:rPr>
          <w:color w:val="1D1D1D"/>
          <w:shd w:val="clear" w:color="auto" w:fill="FFFFFF"/>
        </w:rPr>
        <w:t xml:space="preserve">can pay these employees after the firms have considered their favoritism and discriminatory preferences. The author analyzes how discrimination occurs based on Becker’s discrimination model and Goldberg’s favoritism models. Based on both models, firms and </w:t>
      </w:r>
      <w:r>
        <w:rPr>
          <w:color w:val="1D1D1D"/>
          <w:shd w:val="clear" w:color="auto" w:fill="FFFFFF"/>
        </w:rPr>
        <w:t xml:space="preserve">employers consider their utility, profits as well as the functions of labor demand to act discriminatively </w:t>
      </w:r>
      <w:r w:rsidR="003D529F">
        <w:rPr>
          <w:color w:val="1D1D1D"/>
          <w:shd w:val="clear" w:color="auto" w:fill="FFFFFF"/>
        </w:rPr>
        <w:t xml:space="preserve">and with favoritism (Salamanca </w:t>
      </w:r>
      <w:r>
        <w:rPr>
          <w:color w:val="1D1D1D"/>
          <w:shd w:val="clear" w:color="auto" w:fill="FFFFFF"/>
        </w:rPr>
        <w:t>&amp; Feld, 2016). The conditions for the market equilibrium also define the marginal discriminatory employer or firm. Th</w:t>
      </w:r>
      <w:r>
        <w:rPr>
          <w:color w:val="1D1D1D"/>
          <w:shd w:val="clear" w:color="auto" w:fill="FFFFFF"/>
        </w:rPr>
        <w:t xml:space="preserve">is discrimination can is then compared to the relative preferences of discrimination of an employer and their favoritism preferences. </w:t>
      </w:r>
    </w:p>
    <w:p w:rsidR="005A54D0" w:rsidRDefault="0075324C">
      <w:pPr>
        <w:ind w:firstLine="720"/>
        <w:rPr>
          <w:color w:val="1D1D1D"/>
          <w:shd w:val="clear" w:color="auto" w:fill="FFFFFF"/>
        </w:rPr>
      </w:pPr>
      <w:r>
        <w:rPr>
          <w:color w:val="1D1D1D"/>
          <w:shd w:val="clear" w:color="auto" w:fill="FFFFFF"/>
        </w:rPr>
        <w:t>The authors, therefore, conclude that indeed, it is only favoring employers and firms that exist and discriminating firms</w:t>
      </w:r>
      <w:r>
        <w:rPr>
          <w:color w:val="1D1D1D"/>
          <w:shd w:val="clear" w:color="auto" w:fill="FFFFFF"/>
        </w:rPr>
        <w:t xml:space="preserve"> never exist. The authors also note that profits always decrease for firms and employers who engage in favoritism and discrimination as these activities interfere </w:t>
      </w:r>
      <w:r>
        <w:rPr>
          <w:color w:val="1D1D1D"/>
          <w:shd w:val="clear" w:color="auto" w:fill="FFFFFF"/>
        </w:rPr>
        <w:lastRenderedPageBreak/>
        <w:t>with the profit-maximizing levels of employment for the employer. Favoritism and discriminati</w:t>
      </w:r>
      <w:r>
        <w:rPr>
          <w:color w:val="1D1D1D"/>
          <w:shd w:val="clear" w:color="auto" w:fill="FFFFFF"/>
        </w:rPr>
        <w:t>on preferences of employers also interfere with the type of labor chosen by the employer.</w:t>
      </w:r>
    </w:p>
    <w:p w:rsidR="005A54D0" w:rsidRDefault="0075324C" w:rsidP="003D529F">
      <w:pPr>
        <w:ind w:left="284" w:hanging="284"/>
        <w:jc w:val="center"/>
        <w:rPr>
          <w:b/>
          <w:color w:val="1D1D1D"/>
          <w:shd w:val="clear" w:color="auto" w:fill="FFFFFF"/>
        </w:rPr>
      </w:pPr>
      <w:r>
        <w:rPr>
          <w:b/>
          <w:color w:val="1D1D1D"/>
          <w:shd w:val="clear" w:color="auto" w:fill="FFFFFF"/>
        </w:rPr>
        <w:t>Article 4, The Multiple Levels Of Racism, Discrimination, And Prejudice</w:t>
      </w:r>
    </w:p>
    <w:p w:rsidR="005A54D0" w:rsidRDefault="0075324C">
      <w:pPr>
        <w:ind w:firstLine="720"/>
        <w:rPr>
          <w:color w:val="1D1D1D"/>
          <w:shd w:val="clear" w:color="auto" w:fill="FFFFFF"/>
        </w:rPr>
      </w:pPr>
      <w:r>
        <w:rPr>
          <w:color w:val="1D1D1D"/>
          <w:shd w:val="clear" w:color="auto" w:fill="FFFFFF"/>
        </w:rPr>
        <w:t>According to the authors of this article</w:t>
      </w:r>
      <w:r>
        <w:rPr>
          <w:color w:val="1D1D1D"/>
          <w:shd w:val="clear" w:color="auto" w:fill="FFFFFF"/>
        </w:rPr>
        <w:t>,</w:t>
      </w:r>
      <w:r>
        <w:rPr>
          <w:color w:val="1D1D1D"/>
          <w:shd w:val="clear" w:color="auto" w:fill="FFFFFF"/>
        </w:rPr>
        <w:t xml:space="preserve"> there is an overlap in differentiating between racis</w:t>
      </w:r>
      <w:r>
        <w:rPr>
          <w:color w:val="1D1D1D"/>
          <w:shd w:val="clear" w:color="auto" w:fill="FFFFFF"/>
        </w:rPr>
        <w:t>m, discrimination</w:t>
      </w:r>
      <w:r>
        <w:rPr>
          <w:color w:val="1D1D1D"/>
          <w:shd w:val="clear" w:color="auto" w:fill="FFFFFF"/>
        </w:rPr>
        <w:t>,</w:t>
      </w:r>
      <w:r>
        <w:rPr>
          <w:color w:val="1D1D1D"/>
          <w:shd w:val="clear" w:color="auto" w:fill="FFFFFF"/>
        </w:rPr>
        <w:t xml:space="preserve"> and prejudice.  The authors define racism as an unfair treatment against a certain group based on their racial background and this definition makes racism two-sided as individuals can be both targets of racism and perpetrators of racism.</w:t>
      </w:r>
      <w:r>
        <w:rPr>
          <w:color w:val="1D1D1D"/>
          <w:shd w:val="clear" w:color="auto" w:fill="FFFFFF"/>
        </w:rPr>
        <w:t xml:space="preserve"> Discrimination of the other hand is defined as unfair treatment of people because of categorical and perceived differences. As such, discrimination can either be positive or negative. Discrimination according to the authors can also be verbal and physical</w:t>
      </w:r>
      <w:r>
        <w:rPr>
          <w:color w:val="1D1D1D"/>
          <w:shd w:val="clear" w:color="auto" w:fill="FFFFFF"/>
        </w:rPr>
        <w:t xml:space="preserve">. The verbal discrimination is often based on stereotypes. </w:t>
      </w:r>
    </w:p>
    <w:p w:rsidR="005A54D0" w:rsidRDefault="0075324C">
      <w:pPr>
        <w:ind w:firstLine="720"/>
        <w:rPr>
          <w:color w:val="1D1D1D"/>
          <w:shd w:val="clear" w:color="auto" w:fill="FFFFFF"/>
        </w:rPr>
      </w:pPr>
      <w:r>
        <w:rPr>
          <w:color w:val="1D1D1D"/>
          <w:shd w:val="clear" w:color="auto" w:fill="FFFFFF"/>
        </w:rPr>
        <w:t>The authors define prejudice as preconceived yet unsubstantiated opinions of people based on what they perceive about the people they are prejudicing. Prejudice and discrimination therefore togeth</w:t>
      </w:r>
      <w:r>
        <w:rPr>
          <w:color w:val="1D1D1D"/>
          <w:shd w:val="clear" w:color="auto" w:fill="FFFFFF"/>
        </w:rPr>
        <w:t>er support and perpetuate racism (Fish &amp; Syed, 2019). Racism can be implicit when it occurs when the people perpetrating it are unconscious about their racist attitudes. Implicit prejudice is defined as negative attitudes towards ethnic minorities. Implici</w:t>
      </w:r>
      <w:r>
        <w:rPr>
          <w:color w:val="1D1D1D"/>
          <w:shd w:val="clear" w:color="auto" w:fill="FFFFFF"/>
        </w:rPr>
        <w:t xml:space="preserve">t stereotypes are unconscious associations held by people against certain ethnic minority groups. Racism can also be subtle when it occurs in forms of racial micro-aggression. </w:t>
      </w:r>
    </w:p>
    <w:p w:rsidR="005A54D0" w:rsidRDefault="0075324C">
      <w:pPr>
        <w:ind w:firstLine="720"/>
        <w:rPr>
          <w:color w:val="1D1D1D"/>
          <w:shd w:val="clear" w:color="auto" w:fill="FFFFFF"/>
        </w:rPr>
      </w:pPr>
      <w:r>
        <w:rPr>
          <w:color w:val="1D1D1D"/>
          <w:shd w:val="clear" w:color="auto" w:fill="FFFFFF"/>
        </w:rPr>
        <w:t>Explicit racism implies blatant acts of discrimination and prejudice. Instituti</w:t>
      </w:r>
      <w:r>
        <w:rPr>
          <w:color w:val="1D1D1D"/>
          <w:shd w:val="clear" w:color="auto" w:fill="FFFFFF"/>
        </w:rPr>
        <w:t>onal racism also occurs at the institutional level where individuals of a certain perceived superior race are given a better treatment while people of a perceived inferior race are given unfair treatments. Institutional racism is also enacted through insti</w:t>
      </w:r>
      <w:r>
        <w:rPr>
          <w:color w:val="1D1D1D"/>
          <w:shd w:val="clear" w:color="auto" w:fill="FFFFFF"/>
        </w:rPr>
        <w:t>tutional processes and happens to be one of the major forms of racism (Fish &amp; Syed, 2019).</w:t>
      </w:r>
    </w:p>
    <w:p w:rsidR="005A54D0" w:rsidRDefault="0075324C" w:rsidP="003D529F">
      <w:pPr>
        <w:jc w:val="center"/>
        <w:rPr>
          <w:b/>
          <w:color w:val="1D1D1D"/>
          <w:shd w:val="clear" w:color="auto" w:fill="FFFFFF"/>
        </w:rPr>
      </w:pPr>
      <w:r>
        <w:rPr>
          <w:b/>
          <w:color w:val="1D1D1D"/>
          <w:shd w:val="clear" w:color="auto" w:fill="FFFFFF"/>
        </w:rPr>
        <w:lastRenderedPageBreak/>
        <w:t>Article 5, Multiple Forms Of Discrimination And Relationships With Health And Wellbeing</w:t>
      </w:r>
    </w:p>
    <w:p w:rsidR="005A54D0" w:rsidRDefault="0075324C">
      <w:pPr>
        <w:ind w:firstLine="720"/>
        <w:rPr>
          <w:color w:val="1D1D1D"/>
          <w:shd w:val="clear" w:color="auto" w:fill="FFFFFF"/>
        </w:rPr>
      </w:pPr>
      <w:r>
        <w:rPr>
          <w:color w:val="1D1D1D"/>
          <w:shd w:val="clear" w:color="auto" w:fill="FFFFFF"/>
        </w:rPr>
        <w:t>According to this article, single and multiple discriminations occur. Asians,</w:t>
      </w:r>
      <w:r>
        <w:rPr>
          <w:color w:val="1D1D1D"/>
          <w:shd w:val="clear" w:color="auto" w:fill="FFFFFF"/>
        </w:rPr>
        <w:t xml:space="preserve"> Maori</w:t>
      </w:r>
      <w:r>
        <w:rPr>
          <w:color w:val="1D1D1D"/>
          <w:shd w:val="clear" w:color="auto" w:fill="FFFFFF"/>
        </w:rPr>
        <w:t>,</w:t>
      </w:r>
      <w:r>
        <w:rPr>
          <w:color w:val="1D1D1D"/>
          <w:shd w:val="clear" w:color="auto" w:fill="FFFFFF"/>
        </w:rPr>
        <w:t xml:space="preserve"> and Pacific ethnic groups’ individuals were the most discriminated against people compared to other European ethnic groups involved in this study. The same racial groups also reported high levels of multiple discriminations</w:t>
      </w:r>
      <w:r>
        <w:rPr>
          <w:color w:val="1D1D1D"/>
          <w:shd w:val="clear" w:color="auto" w:fill="FFFFFF"/>
        </w:rPr>
        <w:t>,</w:t>
      </w:r>
      <w:r>
        <w:rPr>
          <w:color w:val="1D1D1D"/>
          <w:shd w:val="clear" w:color="auto" w:fill="FFFFFF"/>
        </w:rPr>
        <w:t xml:space="preserve"> unlike other European e</w:t>
      </w:r>
      <w:r>
        <w:rPr>
          <w:color w:val="1D1D1D"/>
          <w:shd w:val="clear" w:color="auto" w:fill="FFFFFF"/>
        </w:rPr>
        <w:t>thnic groups. At the same time</w:t>
      </w:r>
      <w:r>
        <w:rPr>
          <w:color w:val="1D1D1D"/>
          <w:shd w:val="clear" w:color="auto" w:fill="FFFFFF"/>
        </w:rPr>
        <w:t>,</w:t>
      </w:r>
      <w:r>
        <w:rPr>
          <w:color w:val="1D1D1D"/>
          <w:shd w:val="clear" w:color="auto" w:fill="FFFFFF"/>
        </w:rPr>
        <w:t xml:space="preserve"> multiple discrimination increased with the increase in deprivations (Cormack et al., 2018). From the study conducted by the authors of this article, individuals who experienced high levels of both single and multiple forms o</w:t>
      </w:r>
      <w:r>
        <w:rPr>
          <w:color w:val="1D1D1D"/>
          <w:shd w:val="clear" w:color="auto" w:fill="FFFFFF"/>
        </w:rPr>
        <w:t xml:space="preserve">f discrimination showed negative health outcomes. </w:t>
      </w:r>
    </w:p>
    <w:p w:rsidR="005A54D0" w:rsidRDefault="0075324C">
      <w:pPr>
        <w:ind w:firstLine="720"/>
        <w:rPr>
          <w:color w:val="1D1D1D"/>
          <w:shd w:val="clear" w:color="auto" w:fill="FFFFFF"/>
        </w:rPr>
      </w:pPr>
      <w:r>
        <w:rPr>
          <w:color w:val="1D1D1D"/>
          <w:shd w:val="clear" w:color="auto" w:fill="FFFFFF"/>
        </w:rPr>
        <w:t>The more people were discriminated against, the worst their health got. Minority ethnic groups are therefore the most discriminated against and as a result</w:t>
      </w:r>
      <w:r>
        <w:rPr>
          <w:color w:val="1D1D1D"/>
          <w:shd w:val="clear" w:color="auto" w:fill="FFFFFF"/>
        </w:rPr>
        <w:t>,</w:t>
      </w:r>
      <w:r>
        <w:rPr>
          <w:color w:val="1D1D1D"/>
          <w:shd w:val="clear" w:color="auto" w:fill="FFFFFF"/>
        </w:rPr>
        <w:t xml:space="preserve"> they often have poor or even fair self-related h</w:t>
      </w:r>
      <w:r>
        <w:rPr>
          <w:color w:val="1D1D1D"/>
          <w:shd w:val="clear" w:color="auto" w:fill="FFFFFF"/>
        </w:rPr>
        <w:t>ealth issues. These groups also have high levels of life dissatisfaction and low mental health scores. The socioeconomic positions of individuals often predispose them to multiple forms of discrimination. One form of discrimination also leads to another fo</w:t>
      </w:r>
      <w:r>
        <w:rPr>
          <w:color w:val="1D1D1D"/>
          <w:shd w:val="clear" w:color="auto" w:fill="FFFFFF"/>
        </w:rPr>
        <w:t>rm of discrimination and results in the general welfare of the discriminated individuals deteriorating.</w:t>
      </w:r>
    </w:p>
    <w:p w:rsidR="005A54D0" w:rsidRDefault="0075324C" w:rsidP="003D529F">
      <w:pPr>
        <w:ind w:left="284" w:hanging="284"/>
        <w:jc w:val="center"/>
        <w:rPr>
          <w:b/>
          <w:color w:val="1D1D1D"/>
          <w:shd w:val="clear" w:color="auto" w:fill="FFFFFF"/>
        </w:rPr>
      </w:pPr>
      <w:r>
        <w:rPr>
          <w:b/>
          <w:color w:val="1D1D1D"/>
          <w:shd w:val="clear" w:color="auto" w:fill="FFFFFF"/>
        </w:rPr>
        <w:t>Comparison Of The Articles</w:t>
      </w:r>
    </w:p>
    <w:p w:rsidR="005A54D0" w:rsidRDefault="0075324C">
      <w:pPr>
        <w:ind w:firstLine="720"/>
        <w:rPr>
          <w:color w:val="1D1D1D"/>
          <w:shd w:val="clear" w:color="auto" w:fill="FFFFFF"/>
        </w:rPr>
      </w:pPr>
      <w:r>
        <w:rPr>
          <w:color w:val="1D1D1D"/>
          <w:shd w:val="clear" w:color="auto" w:fill="FFFFFF"/>
        </w:rPr>
        <w:t>Article three compares with article one in that they both discuss the impacts of discrimination. While in article one discrim</w:t>
      </w:r>
      <w:r>
        <w:rPr>
          <w:color w:val="1D1D1D"/>
          <w:shd w:val="clear" w:color="auto" w:fill="FFFFFF"/>
        </w:rPr>
        <w:t>ination based on race, disability, and sexual orientation results in the discriminated individuals getting stressed up, the third article also reveals some negative impacts of discrimination. Discrimination which is often doubled up with favoritism affects</w:t>
      </w:r>
      <w:r>
        <w:rPr>
          <w:color w:val="1D1D1D"/>
          <w:shd w:val="clear" w:color="auto" w:fill="FFFFFF"/>
        </w:rPr>
        <w:t xml:space="preserve"> the profits companies make, affects the labor employers have</w:t>
      </w:r>
      <w:r>
        <w:rPr>
          <w:color w:val="1D1D1D"/>
          <w:shd w:val="clear" w:color="auto" w:fill="FFFFFF"/>
        </w:rPr>
        <w:t>,</w:t>
      </w:r>
      <w:r>
        <w:rPr>
          <w:color w:val="1D1D1D"/>
          <w:shd w:val="clear" w:color="auto" w:fill="FFFFFF"/>
        </w:rPr>
        <w:t xml:space="preserve"> and also result</w:t>
      </w:r>
      <w:r>
        <w:rPr>
          <w:color w:val="1D1D1D"/>
          <w:shd w:val="clear" w:color="auto" w:fill="FFFFFF"/>
        </w:rPr>
        <w:t>s</w:t>
      </w:r>
      <w:r>
        <w:rPr>
          <w:color w:val="1D1D1D"/>
          <w:shd w:val="clear" w:color="auto" w:fill="FFFFFF"/>
        </w:rPr>
        <w:t xml:space="preserve"> in the employer taking advantage of the discriminated parties to ensure the employer gains more. </w:t>
      </w:r>
    </w:p>
    <w:p w:rsidR="005A54D0" w:rsidRDefault="0075324C">
      <w:pPr>
        <w:ind w:firstLine="720"/>
        <w:rPr>
          <w:color w:val="1D1D1D"/>
          <w:shd w:val="clear" w:color="auto" w:fill="FFFFFF"/>
        </w:rPr>
      </w:pPr>
      <w:r>
        <w:rPr>
          <w:color w:val="1D1D1D"/>
          <w:shd w:val="clear" w:color="auto" w:fill="FFFFFF"/>
        </w:rPr>
        <w:lastRenderedPageBreak/>
        <w:t>Article four and article one is also comparative as they both identify the for</w:t>
      </w:r>
      <w:r>
        <w:rPr>
          <w:color w:val="1D1D1D"/>
          <w:shd w:val="clear" w:color="auto" w:fill="FFFFFF"/>
        </w:rPr>
        <w:t>ms of discrimination that occurs. Article one focuses on the groups that are often discriminated against while article four focuses on the levels at which these individuals are discriminated against. Article one is further comparable with article five. Bot</w:t>
      </w:r>
      <w:r>
        <w:rPr>
          <w:color w:val="1D1D1D"/>
          <w:shd w:val="clear" w:color="auto" w:fill="FFFFFF"/>
        </w:rPr>
        <w:t>h articles reveal that ethnic minorities are the most discriminated against. At the same time</w:t>
      </w:r>
      <w:r>
        <w:rPr>
          <w:color w:val="1D1D1D"/>
          <w:shd w:val="clear" w:color="auto" w:fill="FFFFFF"/>
        </w:rPr>
        <w:t>,</w:t>
      </w:r>
      <w:r>
        <w:rPr>
          <w:color w:val="1D1D1D"/>
          <w:shd w:val="clear" w:color="auto" w:fill="FFFFFF"/>
        </w:rPr>
        <w:t xml:space="preserve"> both articles explain how deprivations especially in the socio-economic contexts, result in these racial minorities having poor health outcomes. While in the fir</w:t>
      </w:r>
      <w:r>
        <w:rPr>
          <w:color w:val="1D1D1D"/>
          <w:shd w:val="clear" w:color="auto" w:fill="FFFFFF"/>
        </w:rPr>
        <w:t>st article stress is the major result of discrimination, in the fifth article, the negative health outcomes of discrimination are numerous. The general wellbeing of individuals affected, they have low life satisfaction levels and are also likely to experie</w:t>
      </w:r>
      <w:r>
        <w:rPr>
          <w:color w:val="1D1D1D"/>
          <w:shd w:val="clear" w:color="auto" w:fill="FFFFFF"/>
        </w:rPr>
        <w:t>nce mental challenges.</w:t>
      </w:r>
    </w:p>
    <w:p w:rsidR="005A54D0" w:rsidRDefault="005A54D0">
      <w:pPr>
        <w:ind w:firstLine="720"/>
        <w:rPr>
          <w:b/>
          <w:color w:val="1D1D1D"/>
          <w:shd w:val="clear" w:color="auto" w:fill="FFFFFF"/>
        </w:rPr>
      </w:pPr>
    </w:p>
    <w:p w:rsidR="005A54D0" w:rsidRDefault="005A54D0">
      <w:pPr>
        <w:ind w:firstLine="720"/>
        <w:rPr>
          <w:b/>
          <w:color w:val="1D1D1D"/>
          <w:shd w:val="clear" w:color="auto" w:fill="FFFFFF"/>
        </w:rPr>
      </w:pPr>
    </w:p>
    <w:p w:rsidR="005A54D0" w:rsidRDefault="005A54D0">
      <w:pPr>
        <w:ind w:firstLine="720"/>
        <w:rPr>
          <w:b/>
          <w:color w:val="1D1D1D"/>
          <w:shd w:val="clear" w:color="auto" w:fill="FFFFFF"/>
        </w:rPr>
      </w:pPr>
    </w:p>
    <w:p w:rsidR="005A54D0" w:rsidRDefault="005A54D0">
      <w:pPr>
        <w:ind w:firstLine="720"/>
        <w:rPr>
          <w:b/>
          <w:color w:val="1D1D1D"/>
          <w:shd w:val="clear" w:color="auto" w:fill="FFFFFF"/>
        </w:rPr>
      </w:pPr>
    </w:p>
    <w:p w:rsidR="005A54D0" w:rsidRDefault="005A54D0">
      <w:pPr>
        <w:ind w:firstLine="720"/>
        <w:rPr>
          <w:b/>
          <w:color w:val="1D1D1D"/>
          <w:shd w:val="clear" w:color="auto" w:fill="FFFFFF"/>
        </w:rPr>
      </w:pPr>
    </w:p>
    <w:p w:rsidR="005A54D0" w:rsidRDefault="005A54D0">
      <w:pPr>
        <w:ind w:firstLine="720"/>
        <w:rPr>
          <w:b/>
          <w:color w:val="1D1D1D"/>
          <w:shd w:val="clear" w:color="auto" w:fill="FFFFFF"/>
        </w:rPr>
      </w:pPr>
    </w:p>
    <w:p w:rsidR="005A54D0" w:rsidRDefault="005A54D0">
      <w:pPr>
        <w:ind w:firstLine="720"/>
        <w:rPr>
          <w:b/>
          <w:color w:val="1D1D1D"/>
          <w:shd w:val="clear" w:color="auto" w:fill="FFFFFF"/>
        </w:rPr>
      </w:pPr>
    </w:p>
    <w:p w:rsidR="005A54D0" w:rsidRDefault="005A54D0">
      <w:pPr>
        <w:ind w:firstLine="720"/>
        <w:rPr>
          <w:b/>
          <w:color w:val="1D1D1D"/>
          <w:shd w:val="clear" w:color="auto" w:fill="FFFFFF"/>
        </w:rPr>
      </w:pPr>
    </w:p>
    <w:p w:rsidR="005A54D0" w:rsidRDefault="005A54D0">
      <w:pPr>
        <w:ind w:firstLine="720"/>
        <w:rPr>
          <w:b/>
          <w:color w:val="1D1D1D"/>
          <w:shd w:val="clear" w:color="auto" w:fill="FFFFFF"/>
        </w:rPr>
      </w:pPr>
    </w:p>
    <w:p w:rsidR="005A54D0" w:rsidRDefault="005A54D0">
      <w:pPr>
        <w:ind w:firstLine="720"/>
        <w:rPr>
          <w:b/>
          <w:color w:val="1D1D1D"/>
          <w:shd w:val="clear" w:color="auto" w:fill="FFFFFF"/>
        </w:rPr>
      </w:pPr>
    </w:p>
    <w:p w:rsidR="005A54D0" w:rsidRDefault="005A54D0">
      <w:pPr>
        <w:ind w:firstLine="720"/>
        <w:rPr>
          <w:b/>
          <w:color w:val="1D1D1D"/>
          <w:shd w:val="clear" w:color="auto" w:fill="FFFFFF"/>
        </w:rPr>
      </w:pPr>
    </w:p>
    <w:p w:rsidR="005A54D0" w:rsidRDefault="005A54D0">
      <w:pPr>
        <w:ind w:firstLine="720"/>
        <w:rPr>
          <w:b/>
          <w:color w:val="1D1D1D"/>
          <w:shd w:val="clear" w:color="auto" w:fill="FFFFFF"/>
        </w:rPr>
      </w:pPr>
    </w:p>
    <w:p w:rsidR="005A54D0" w:rsidRDefault="005A54D0">
      <w:pPr>
        <w:ind w:firstLine="720"/>
        <w:rPr>
          <w:b/>
          <w:color w:val="1D1D1D"/>
          <w:shd w:val="clear" w:color="auto" w:fill="FFFFFF"/>
        </w:rPr>
      </w:pPr>
    </w:p>
    <w:p w:rsidR="005A54D0" w:rsidRDefault="0075324C" w:rsidP="003D529F">
      <w:pPr>
        <w:jc w:val="center"/>
        <w:rPr>
          <w:b/>
          <w:color w:val="1D1D1D"/>
          <w:shd w:val="clear" w:color="auto" w:fill="FFFFFF"/>
        </w:rPr>
      </w:pPr>
      <w:r>
        <w:rPr>
          <w:b/>
          <w:color w:val="1D1D1D"/>
          <w:shd w:val="clear" w:color="auto" w:fill="FFFFFF"/>
        </w:rPr>
        <w:lastRenderedPageBreak/>
        <w:t>References</w:t>
      </w:r>
    </w:p>
    <w:p w:rsidR="003D529F" w:rsidRDefault="003D529F" w:rsidP="003D529F">
      <w:pPr>
        <w:ind w:left="720" w:hanging="720"/>
        <w:rPr>
          <w:b/>
          <w:color w:val="1D1D1D"/>
          <w:shd w:val="clear" w:color="auto" w:fill="FFFFFF"/>
        </w:rPr>
      </w:pPr>
      <w:r>
        <w:rPr>
          <w:color w:val="1D1D1D"/>
          <w:shd w:val="clear" w:color="auto" w:fill="FFFFFF"/>
        </w:rPr>
        <w:t>American Psychological Association. (2018). Stress in America: the impact of discrimination. Stress in America survey. American Psychological Association, Washington, DC</w:t>
      </w:r>
    </w:p>
    <w:p w:rsidR="003D529F" w:rsidRDefault="003D529F" w:rsidP="003D529F">
      <w:pPr>
        <w:ind w:left="720" w:hanging="720"/>
        <w:rPr>
          <w:color w:val="1D1D1D"/>
          <w:shd w:val="clear" w:color="auto" w:fill="FFFFFF"/>
        </w:rPr>
      </w:pPr>
      <w:r>
        <w:rPr>
          <w:color w:val="1D1D1D"/>
          <w:shd w:val="clear" w:color="auto" w:fill="FFFFFF"/>
        </w:rPr>
        <w:t xml:space="preserve">Cormack., Stanley, J., &amp; Harris, R.(2018). Multiple forms of discrimination and relationships with health and wellbeing: findings from national cross-sectional surveys in Aotearoa/New Zealand. </w:t>
      </w:r>
      <w:r>
        <w:rPr>
          <w:i/>
          <w:color w:val="1D1D1D"/>
          <w:shd w:val="clear" w:color="auto" w:fill="FFFFFF"/>
        </w:rPr>
        <w:t>International journal for equity in health, 17</w:t>
      </w:r>
      <w:r>
        <w:rPr>
          <w:color w:val="1D1D1D"/>
          <w:shd w:val="clear" w:color="auto" w:fill="FFFFFF"/>
        </w:rPr>
        <w:t>(1), 26</w:t>
      </w:r>
    </w:p>
    <w:p w:rsidR="003D529F" w:rsidRDefault="003D529F" w:rsidP="003D529F">
      <w:pPr>
        <w:ind w:left="720" w:hanging="720"/>
        <w:rPr>
          <w:color w:val="1D1D1D"/>
          <w:shd w:val="clear" w:color="auto" w:fill="FFFFFF"/>
        </w:rPr>
      </w:pPr>
      <w:r>
        <w:rPr>
          <w:color w:val="1D1D1D"/>
          <w:shd w:val="clear" w:color="auto" w:fill="FFFFFF"/>
        </w:rPr>
        <w:t>Fish, J., &amp; Syed, M.(2019). The Multip</w:t>
      </w:r>
      <w:bookmarkStart w:id="0" w:name="_GoBack"/>
      <w:bookmarkEnd w:id="0"/>
      <w:r>
        <w:rPr>
          <w:color w:val="1D1D1D"/>
          <w:shd w:val="clear" w:color="auto" w:fill="FFFFFF"/>
        </w:rPr>
        <w:t>le Levels of Racism, Discrimination, and Prejudice</w:t>
      </w:r>
    </w:p>
    <w:p w:rsidR="003D529F" w:rsidRDefault="003D529F" w:rsidP="003D529F">
      <w:pPr>
        <w:ind w:left="720" w:hanging="720"/>
        <w:rPr>
          <w:color w:val="1D1D1D"/>
          <w:shd w:val="clear" w:color="auto" w:fill="FFFFFF"/>
        </w:rPr>
      </w:pPr>
      <w:r>
        <w:rPr>
          <w:color w:val="1D1D1D"/>
          <w:shd w:val="clear" w:color="auto" w:fill="FFFFFF"/>
        </w:rPr>
        <w:t xml:space="preserve">Salamanca, N., &amp; Feld, J.(2016). A short note on discrimination and favoritism in the labor market. </w:t>
      </w:r>
      <w:r>
        <w:rPr>
          <w:i/>
          <w:color w:val="1D1D1D"/>
          <w:shd w:val="clear" w:color="auto" w:fill="FFFFFF"/>
        </w:rPr>
        <w:t>The BE Journal of Theoretical Economics, 17</w:t>
      </w:r>
      <w:r>
        <w:rPr>
          <w:color w:val="1D1D1D"/>
          <w:shd w:val="clear" w:color="auto" w:fill="FFFFFF"/>
        </w:rPr>
        <w:t>(1).</w:t>
      </w:r>
    </w:p>
    <w:p w:rsidR="003D529F" w:rsidRDefault="003D529F" w:rsidP="003D529F">
      <w:pPr>
        <w:ind w:left="720" w:hanging="720"/>
        <w:rPr>
          <w:color w:val="1D1D1D"/>
          <w:shd w:val="clear" w:color="auto" w:fill="FFFFFF"/>
        </w:rPr>
      </w:pPr>
      <w:r>
        <w:rPr>
          <w:color w:val="1D1D1D"/>
          <w:shd w:val="clear" w:color="auto" w:fill="FFFFFF"/>
        </w:rPr>
        <w:t xml:space="preserve">Seiner, J.A. (2019). </w:t>
      </w:r>
      <w:r>
        <w:rPr>
          <w:i/>
          <w:color w:val="1D1D1D"/>
          <w:shd w:val="clear" w:color="auto" w:fill="FFFFFF"/>
        </w:rPr>
        <w:t>Employment discrimination: procedure, principles, and practice</w:t>
      </w:r>
      <w:r>
        <w:rPr>
          <w:color w:val="1D1D1D"/>
          <w:shd w:val="clear" w:color="auto" w:fill="FFFFFF"/>
        </w:rPr>
        <w:t>. Wolters Kluwer Law &amp; Business</w:t>
      </w:r>
    </w:p>
    <w:sectPr w:rsidR="003D529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24C" w:rsidRDefault="0075324C">
      <w:pPr>
        <w:spacing w:line="240" w:lineRule="auto"/>
      </w:pPr>
      <w:r>
        <w:separator/>
      </w:r>
    </w:p>
  </w:endnote>
  <w:endnote w:type="continuationSeparator" w:id="0">
    <w:p w:rsidR="0075324C" w:rsidRDefault="007532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24C" w:rsidRDefault="0075324C">
      <w:pPr>
        <w:spacing w:line="240" w:lineRule="auto"/>
      </w:pPr>
      <w:r>
        <w:separator/>
      </w:r>
    </w:p>
  </w:footnote>
  <w:footnote w:type="continuationSeparator" w:id="0">
    <w:p w:rsidR="0075324C" w:rsidRDefault="0075324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4D0" w:rsidRDefault="0075324C">
    <w:pPr>
      <w:pStyle w:val="Header"/>
      <w:jc w:val="right"/>
    </w:pPr>
    <w:r>
      <w:fldChar w:fldCharType="begin"/>
    </w:r>
    <w:r>
      <w:instrText xml:space="preserve"> PAGE   \* MERGEFORMAT </w:instrText>
    </w:r>
    <w:r>
      <w:fldChar w:fldCharType="separate"/>
    </w:r>
    <w:r w:rsidR="003D529F">
      <w:rPr>
        <w:noProof/>
      </w:rPr>
      <w:t>8</w:t>
    </w:r>
    <w:r>
      <w:rPr>
        <w:noProof/>
      </w:rPr>
      <w:fldChar w:fldCharType="end"/>
    </w:r>
  </w:p>
  <w:p w:rsidR="005A54D0" w:rsidRDefault="005A54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54D0"/>
    <w:rsid w:val="003D529F"/>
    <w:rsid w:val="005A54D0"/>
    <w:rsid w:val="00753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sz w:val="22"/>
      <w:szCs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sz w:val="22"/>
      <w:szCs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1980</Words>
  <Characters>11290</Characters>
  <Application>Microsoft Office Word</Application>
  <DocSecurity>0</DocSecurity>
  <Lines>94</Lines>
  <Paragraphs>26</Paragraphs>
  <ScaleCrop>false</ScaleCrop>
  <Company/>
  <LinksUpToDate>false</LinksUpToDate>
  <CharactersWithSpaces>13244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35</cp:revision>
  <dcterms:created xsi:type="dcterms:W3CDTF">2020-09-26T16:43:00Z</dcterms:created>
  <dcterms:modified xsi:type="dcterms:W3CDTF">2020-09-26T18:04:00Z</dcterms:modified>
</cp:coreProperties>
</file>